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88" w:rsidRDefault="000337B0">
      <w:pPr>
        <w:contextualSpacing w:val="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Tisková zpráva výstavy POKOJE 2018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  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    18. října 2018</w:t>
      </w:r>
    </w:p>
    <w:p w:rsidR="005E1C88" w:rsidRDefault="000337B0">
      <w:pPr>
        <w:ind w:right="-4"/>
        <w:contextualSpacing w:val="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___________________________________________________________________________________________</w:t>
      </w:r>
    </w:p>
    <w:p w:rsidR="005E1C88" w:rsidRDefault="005E1C88">
      <w:pPr>
        <w:ind w:right="-4"/>
        <w:contextualSpacing w:val="0"/>
        <w:jc w:val="both"/>
        <w:rPr>
          <w:sz w:val="20"/>
          <w:szCs w:val="20"/>
          <w:highlight w:val="white"/>
        </w:rPr>
      </w:pPr>
    </w:p>
    <w:p w:rsidR="005E1C88" w:rsidRDefault="000337B0">
      <w:pPr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Výstava POKOJE 2018 oživí Kampus Hybernská</w:t>
      </w:r>
      <w:r>
        <w:rPr>
          <w:b/>
          <w:sz w:val="20"/>
          <w:szCs w:val="20"/>
        </w:rPr>
        <w:t>. Novou podobu mu dají studenti uměleckých vysokých škol</w:t>
      </w:r>
    </w:p>
    <w:p w:rsidR="005E1C88" w:rsidRDefault="005E1C88">
      <w:pPr>
        <w:contextualSpacing w:val="0"/>
        <w:jc w:val="both"/>
        <w:rPr>
          <w:b/>
          <w:sz w:val="20"/>
          <w:szCs w:val="20"/>
        </w:rPr>
      </w:pPr>
    </w:p>
    <w:p w:rsidR="005E1C88" w:rsidRDefault="000337B0">
      <w:p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Sedmý ročník přehlídky mladého umění POKOJE 2018 oživí od 9. do 18. listopadu prázdné místnosti Kampusu Hybernská na Praze 1. Jedinečná </w:t>
      </w:r>
      <w:proofErr w:type="spellStart"/>
      <w:r>
        <w:rPr>
          <w:b/>
          <w:sz w:val="20"/>
          <w:szCs w:val="20"/>
        </w:rPr>
        <w:t>site-specific</w:t>
      </w:r>
      <w:proofErr w:type="spellEnd"/>
      <w:r>
        <w:rPr>
          <w:b/>
          <w:sz w:val="20"/>
          <w:szCs w:val="20"/>
        </w:rPr>
        <w:t xml:space="preserve"> výstava je poprvé zastřešena jednotným tématem, </w:t>
      </w:r>
      <w:r>
        <w:rPr>
          <w:b/>
          <w:sz w:val="20"/>
          <w:szCs w:val="20"/>
        </w:rPr>
        <w:t xml:space="preserve">kterým je </w:t>
      </w:r>
      <w:r>
        <w:rPr>
          <w:b/>
          <w:i/>
          <w:sz w:val="20"/>
          <w:szCs w:val="20"/>
        </w:rPr>
        <w:t>“ozvěna”</w:t>
      </w:r>
      <w:r>
        <w:rPr>
          <w:b/>
          <w:sz w:val="20"/>
          <w:szCs w:val="20"/>
        </w:rPr>
        <w:t xml:space="preserve">. Čtyři desítky místností tak ozdobí čtyři desítky projektů studentů z uměleckých vysokých škol. Tři nejzajímavější ocení odborná porota, do které zasedne i Kateřina Šedá. Unikátní výstavu mladého umění pořádá obecně prospěšná společnost </w:t>
      </w:r>
      <w:proofErr w:type="spellStart"/>
      <w:r>
        <w:rPr>
          <w:b/>
          <w:sz w:val="20"/>
          <w:szCs w:val="20"/>
        </w:rPr>
        <w:t>Containall</w:t>
      </w:r>
      <w:proofErr w:type="spellEnd"/>
      <w:r>
        <w:rPr>
          <w:b/>
          <w:sz w:val="20"/>
          <w:szCs w:val="20"/>
        </w:rPr>
        <w:t xml:space="preserve">, která provozuje sezónní letní kulturní centra </w:t>
      </w:r>
      <w:proofErr w:type="spellStart"/>
      <w:r>
        <w:rPr>
          <w:b/>
          <w:sz w:val="20"/>
          <w:szCs w:val="20"/>
        </w:rPr>
        <w:t>Containall</w:t>
      </w:r>
      <w:proofErr w:type="spellEnd"/>
      <w:r>
        <w:rPr>
          <w:b/>
          <w:sz w:val="20"/>
          <w:szCs w:val="20"/>
        </w:rPr>
        <w:t xml:space="preserve"> Stromovka a Stalin.</w:t>
      </w:r>
    </w:p>
    <w:p w:rsidR="005E1C88" w:rsidRDefault="005E1C88">
      <w:pPr>
        <w:contextualSpacing w:val="0"/>
        <w:jc w:val="both"/>
        <w:rPr>
          <w:b/>
          <w:sz w:val="20"/>
          <w:szCs w:val="20"/>
        </w:rPr>
      </w:pPr>
    </w:p>
    <w:p w:rsidR="005E1C88" w:rsidRDefault="000337B0">
      <w:pPr>
        <w:contextualSpacing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>
            <wp:extent cx="5734050" cy="1854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1C88" w:rsidRDefault="005E1C88">
      <w:pPr>
        <w:contextualSpacing w:val="0"/>
        <w:jc w:val="both"/>
        <w:rPr>
          <w:sz w:val="20"/>
          <w:szCs w:val="20"/>
          <w:highlight w:val="white"/>
        </w:rPr>
      </w:pP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Celkem 41 ateliérů ze 14 uměleckých vysokých škol a 9 měst ČR se zapojí do proměny 42 neobývaných místností Kampusu Hybernská na Praze 1. Každý z vybraných ateliér</w:t>
      </w:r>
      <w:r>
        <w:rPr>
          <w:sz w:val="20"/>
          <w:szCs w:val="20"/>
        </w:rPr>
        <w:t xml:space="preserve">ů má za úkol vytvořit </w:t>
      </w:r>
      <w:proofErr w:type="spellStart"/>
      <w:r>
        <w:rPr>
          <w:sz w:val="20"/>
          <w:szCs w:val="20"/>
        </w:rPr>
        <w:t>site-specific</w:t>
      </w:r>
      <w:proofErr w:type="spellEnd"/>
      <w:r>
        <w:rPr>
          <w:sz w:val="20"/>
          <w:szCs w:val="20"/>
        </w:rPr>
        <w:t xml:space="preserve"> instalaci, tj. instalaci navrženou přímo pro konkrétní místo, která musí s místem zároveň komunikovat. Novinkou letošního ročníku je jednotné téma, které musí studenti ve své tvorbě reflektovat. </w:t>
      </w:r>
      <w:r>
        <w:rPr>
          <w:i/>
          <w:sz w:val="20"/>
          <w:szCs w:val="20"/>
        </w:rPr>
        <w:t>“Studenti mají vždy volno</w:t>
      </w:r>
      <w:r>
        <w:rPr>
          <w:i/>
          <w:sz w:val="20"/>
          <w:szCs w:val="20"/>
        </w:rPr>
        <w:t xml:space="preserve">u ruku v přestavbě pokoje, mohou ho změnit zcela podle svých představ, pro letošní ročník však s ohledem na dané téma, kterým je “ozvěna,” </w:t>
      </w:r>
      <w:r>
        <w:rPr>
          <w:sz w:val="20"/>
          <w:szCs w:val="20"/>
        </w:rPr>
        <w:t xml:space="preserve">vysvětluje myšlenku David Skála, spoluzakladatel kulturního centra </w:t>
      </w:r>
      <w:proofErr w:type="spellStart"/>
      <w:r>
        <w:rPr>
          <w:sz w:val="20"/>
          <w:szCs w:val="20"/>
        </w:rPr>
        <w:t>Containall</w:t>
      </w:r>
      <w:proofErr w:type="spellEnd"/>
      <w:r>
        <w:rPr>
          <w:sz w:val="20"/>
          <w:szCs w:val="20"/>
        </w:rPr>
        <w:t xml:space="preserve"> a spoluautor konceptu výstavy. </w:t>
      </w:r>
    </w:p>
    <w:p w:rsidR="005E1C88" w:rsidRDefault="005E1C88">
      <w:pPr>
        <w:contextualSpacing w:val="0"/>
        <w:jc w:val="both"/>
        <w:rPr>
          <w:sz w:val="20"/>
          <w:szCs w:val="20"/>
          <w:highlight w:val="white"/>
        </w:rPr>
      </w:pPr>
    </w:p>
    <w:p w:rsidR="005E1C88" w:rsidRDefault="000337B0">
      <w:pPr>
        <w:contextualSpacing w:val="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Pokoje</w:t>
      </w:r>
      <w:r>
        <w:rPr>
          <w:sz w:val="20"/>
          <w:szCs w:val="20"/>
          <w:highlight w:val="white"/>
        </w:rPr>
        <w:t xml:space="preserve"> jsou zároveň jedinečným setkáním, které iniciuje výměnu myšlenek i přístupů začínajících umělců.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“Nejde jenom o oživování prázdných míst, jde nám i o to, umožnit studentům vyzkoušet si něco nového a netradičního, vzájemně se inspirovat, setkat se se stude</w:t>
      </w:r>
      <w:r>
        <w:rPr>
          <w:i/>
          <w:sz w:val="20"/>
          <w:szCs w:val="20"/>
        </w:rPr>
        <w:t>nty ze všech koutů republiky. Výstava jim dává</w:t>
      </w:r>
      <w:r>
        <w:rPr>
          <w:i/>
          <w:sz w:val="20"/>
          <w:szCs w:val="20"/>
          <w:highlight w:val="white"/>
        </w:rPr>
        <w:t xml:space="preserve"> možnost nahlédnout odlišnému přístupu jednotlivých ateliérů, což je pro tvorbu vždy velmi podnětné,”</w:t>
      </w:r>
      <w:r>
        <w:rPr>
          <w:sz w:val="20"/>
          <w:szCs w:val="20"/>
          <w:highlight w:val="white"/>
        </w:rPr>
        <w:t xml:space="preserve"> dodává Skála. Přehlídka Pokoje si vydobyla silnou pozici nejen mezi studenty, návštěvníky, ale i pedagogy. </w:t>
      </w:r>
      <w:r>
        <w:rPr>
          <w:i/>
          <w:sz w:val="20"/>
          <w:szCs w:val="20"/>
          <w:highlight w:val="white"/>
        </w:rPr>
        <w:t>“</w:t>
      </w:r>
      <w:r>
        <w:rPr>
          <w:i/>
          <w:sz w:val="20"/>
          <w:szCs w:val="20"/>
          <w:highlight w:val="white"/>
        </w:rPr>
        <w:t xml:space="preserve">Množství zapojených ateliérů mě každý rok překvapí. Jak je vidno, existuje nespočet možností, jak v této zemi studovat umělecký obor. A výstava Pokoje všechny tyto alternativy přivádí na jednu společnou platformu, kde se můžou velmi </w:t>
      </w:r>
      <w:proofErr w:type="gramStart"/>
      <w:r>
        <w:rPr>
          <w:i/>
          <w:sz w:val="20"/>
          <w:szCs w:val="20"/>
          <w:highlight w:val="white"/>
        </w:rPr>
        <w:t>názorným</w:t>
      </w:r>
      <w:proofErr w:type="gramEnd"/>
      <w:r>
        <w:rPr>
          <w:i/>
          <w:sz w:val="20"/>
          <w:szCs w:val="20"/>
          <w:highlight w:val="white"/>
        </w:rPr>
        <w:t xml:space="preserve"> a přitom nenás</w:t>
      </w:r>
      <w:r>
        <w:rPr>
          <w:i/>
          <w:sz w:val="20"/>
          <w:szCs w:val="20"/>
          <w:highlight w:val="white"/>
        </w:rPr>
        <w:t>ilným způsobem konfrontovat,”</w:t>
      </w:r>
      <w:r>
        <w:rPr>
          <w:sz w:val="20"/>
          <w:szCs w:val="20"/>
          <w:highlight w:val="white"/>
        </w:rPr>
        <w:t xml:space="preserve"> říká pedagog UMPRUM Milan Mikuláštík. Svým rozsahem a šíří záběru nemá výstava v České republice obdobu. </w:t>
      </w:r>
      <w:r>
        <w:rPr>
          <w:i/>
          <w:sz w:val="20"/>
          <w:szCs w:val="20"/>
          <w:highlight w:val="white"/>
        </w:rPr>
        <w:t>“Nejvíc se mi ale líbí duch, který celou akcí prostupuje – tohle není žádný komerční veletrh nebo institucionální moloch,</w:t>
      </w:r>
      <w:r>
        <w:rPr>
          <w:i/>
          <w:sz w:val="20"/>
          <w:szCs w:val="20"/>
          <w:highlight w:val="white"/>
        </w:rPr>
        <w:t xml:space="preserve"> ale výstava, která existuje díky nadšení skupiny mladých lidí, kteří jsou posedlí uměním,” </w:t>
      </w:r>
      <w:r>
        <w:rPr>
          <w:sz w:val="20"/>
          <w:szCs w:val="20"/>
          <w:highlight w:val="white"/>
        </w:rPr>
        <w:t>dodává Mikuláštík.</w:t>
      </w:r>
    </w:p>
    <w:p w:rsidR="005E1C88" w:rsidRDefault="005E1C88">
      <w:pPr>
        <w:contextualSpacing w:val="0"/>
        <w:jc w:val="both"/>
        <w:rPr>
          <w:sz w:val="20"/>
          <w:szCs w:val="20"/>
          <w:shd w:val="clear" w:color="auto" w:fill="FFD966"/>
        </w:rPr>
      </w:pP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Motivace proměnit pokoj co nejzajímavějším způsobem je letos velká. Vedle divácké ceny rozhodne o třech nejlepších pokojích i odborná čtyřčlenná</w:t>
      </w:r>
      <w:r>
        <w:rPr>
          <w:sz w:val="20"/>
          <w:szCs w:val="20"/>
        </w:rPr>
        <w:t xml:space="preserve"> porota, ve které zasedne mimo jiné i známá brněnská umělkyně Kateřina Šedá. </w:t>
      </w:r>
      <w:r>
        <w:rPr>
          <w:i/>
          <w:sz w:val="20"/>
          <w:szCs w:val="20"/>
        </w:rPr>
        <w:t xml:space="preserve">“Rozhodli jsme se oslovit významné osobnosti české umělecké a kunsthistorické scény, které ale nejsou spojeny s některou z vysokých škol, na nichž vystavující studují. Chceme tak </w:t>
      </w:r>
      <w:r>
        <w:rPr>
          <w:i/>
          <w:sz w:val="20"/>
          <w:szCs w:val="20"/>
        </w:rPr>
        <w:t>studentům nabídnout odbornou zpětnou vazbu jejich práce, která bude zároveň odlišná od té, na kterou jsou zvyklí ze svých škol,”</w:t>
      </w:r>
      <w:r>
        <w:rPr>
          <w:sz w:val="20"/>
          <w:szCs w:val="20"/>
        </w:rPr>
        <w:t xml:space="preserve"> říká programová ředitelka výstavy Kristýna </w:t>
      </w:r>
      <w:proofErr w:type="spellStart"/>
      <w:r>
        <w:rPr>
          <w:sz w:val="20"/>
          <w:szCs w:val="20"/>
        </w:rPr>
        <w:t>Péčová</w:t>
      </w:r>
      <w:proofErr w:type="spellEnd"/>
      <w:r>
        <w:rPr>
          <w:sz w:val="20"/>
          <w:szCs w:val="20"/>
        </w:rPr>
        <w:t xml:space="preserve">. </w:t>
      </w:r>
    </w:p>
    <w:p w:rsidR="005E1C88" w:rsidRDefault="005E1C88">
      <w:pPr>
        <w:contextualSpacing w:val="0"/>
        <w:jc w:val="both"/>
        <w:rPr>
          <w:sz w:val="20"/>
          <w:szCs w:val="20"/>
        </w:rPr>
      </w:pP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Výstavu doplní i široký doprovodný program, který se letos zaměří předevší</w:t>
      </w:r>
      <w:r>
        <w:rPr>
          <w:sz w:val="20"/>
          <w:szCs w:val="20"/>
        </w:rPr>
        <w:t xml:space="preserve">m na workshopy, přednášky a performance. Více informací o výstavě a programu na webových stránkách </w:t>
      </w:r>
      <w:hyperlink r:id="rId5">
        <w:r>
          <w:rPr>
            <w:color w:val="1155CC"/>
            <w:sz w:val="20"/>
            <w:szCs w:val="20"/>
            <w:u w:val="single"/>
          </w:rPr>
          <w:t>www.prehlidkapokoje.cz</w:t>
        </w:r>
      </w:hyperlink>
      <w:r>
        <w:rPr>
          <w:sz w:val="20"/>
          <w:szCs w:val="20"/>
        </w:rPr>
        <w:t xml:space="preserve">. </w:t>
      </w:r>
    </w:p>
    <w:p w:rsidR="005E1C88" w:rsidRDefault="005E1C88">
      <w:pPr>
        <w:contextualSpacing w:val="0"/>
        <w:jc w:val="both"/>
        <w:rPr>
          <w:sz w:val="20"/>
          <w:szCs w:val="20"/>
        </w:rPr>
      </w:pP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Výstavu už sedmým rokem pořádá obecně prospěšná společnost </w:t>
      </w:r>
      <w:proofErr w:type="spellStart"/>
      <w:r>
        <w:rPr>
          <w:sz w:val="20"/>
          <w:szCs w:val="20"/>
        </w:rPr>
        <w:t>Containall</w:t>
      </w:r>
      <w:proofErr w:type="spellEnd"/>
      <w:r>
        <w:rPr>
          <w:sz w:val="20"/>
          <w:szCs w:val="20"/>
        </w:rPr>
        <w:t>, která svými</w:t>
      </w:r>
      <w:r>
        <w:rPr>
          <w:sz w:val="20"/>
          <w:szCs w:val="20"/>
        </w:rPr>
        <w:t xml:space="preserve"> letitými aktivitami oživuje pražská veřejná místa. Sezóně provozuje dvě kulturní centra v srdci Prahy: Stalin na Letné a </w:t>
      </w:r>
      <w:proofErr w:type="spellStart"/>
      <w:r>
        <w:rPr>
          <w:sz w:val="20"/>
          <w:szCs w:val="20"/>
        </w:rPr>
        <w:t>Containall</w:t>
      </w:r>
      <w:proofErr w:type="spellEnd"/>
      <w:r>
        <w:rPr>
          <w:sz w:val="20"/>
          <w:szCs w:val="20"/>
        </w:rPr>
        <w:t xml:space="preserve"> v letenském parku Stromovka vytvořený z přepravního kontejneru. Sezónní aktivity </w:t>
      </w:r>
      <w:proofErr w:type="spellStart"/>
      <w:r>
        <w:rPr>
          <w:sz w:val="20"/>
          <w:szCs w:val="20"/>
        </w:rPr>
        <w:t>Containall</w:t>
      </w:r>
      <w:proofErr w:type="spellEnd"/>
      <w:r>
        <w:rPr>
          <w:sz w:val="20"/>
          <w:szCs w:val="20"/>
        </w:rPr>
        <w:t>, o. p. s. zapříčinily mimo jiné</w:t>
      </w:r>
      <w:r>
        <w:rPr>
          <w:sz w:val="20"/>
          <w:szCs w:val="20"/>
        </w:rPr>
        <w:t xml:space="preserve"> i to, že si budovy opuštěného paláce v Cihelné ulici, ve kterém se konaly první ročníky výstavy Pokoje, povšimly další subjekty jako Pražské </w:t>
      </w:r>
      <w:proofErr w:type="spellStart"/>
      <w:r>
        <w:rPr>
          <w:sz w:val="20"/>
          <w:szCs w:val="20"/>
        </w:rPr>
        <w:t>Quadriennale</w:t>
      </w:r>
      <w:proofErr w:type="spellEnd"/>
      <w:r>
        <w:rPr>
          <w:sz w:val="20"/>
          <w:szCs w:val="20"/>
        </w:rPr>
        <w:t xml:space="preserve">, festival ilustrace Lustr nebo </w:t>
      </w:r>
      <w:proofErr w:type="spellStart"/>
      <w:r>
        <w:rPr>
          <w:sz w:val="20"/>
          <w:szCs w:val="20"/>
        </w:rPr>
        <w:t>Signal</w:t>
      </w:r>
      <w:proofErr w:type="spellEnd"/>
      <w:r>
        <w:rPr>
          <w:sz w:val="20"/>
          <w:szCs w:val="20"/>
        </w:rPr>
        <w:t xml:space="preserve"> festival, které daly jinak alespoň na omezenou dobu nevyužívané</w:t>
      </w:r>
      <w:r>
        <w:rPr>
          <w:sz w:val="20"/>
          <w:szCs w:val="20"/>
        </w:rPr>
        <w:t>mu paláci v Cihelné ulici opět smysl.</w:t>
      </w:r>
    </w:p>
    <w:p w:rsidR="005E1C88" w:rsidRDefault="005E1C88">
      <w:pPr>
        <w:contextualSpacing w:val="0"/>
        <w:jc w:val="both"/>
        <w:rPr>
          <w:sz w:val="20"/>
          <w:szCs w:val="20"/>
        </w:rPr>
      </w:pP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Nad výstavou pokoje převzal záštitu</w:t>
      </w:r>
      <w:r>
        <w:rPr>
          <w:sz w:val="20"/>
          <w:szCs w:val="20"/>
          <w:highlight w:val="white"/>
        </w:rPr>
        <w:t xml:space="preserve"> Magistrát hlavního města Prahy, Vysoká škola uměleckoprůmyslová v Praze, Fakulta Architektury Českého vysokého učení technického v Praze, Technická univerzita v Liberci, Fakulta umě</w:t>
      </w:r>
      <w:r>
        <w:rPr>
          <w:sz w:val="20"/>
          <w:szCs w:val="20"/>
          <w:highlight w:val="white"/>
        </w:rPr>
        <w:t xml:space="preserve">ní Ostravské univerzity, Fakulta designu a umění Ladislava </w:t>
      </w:r>
      <w:proofErr w:type="spellStart"/>
      <w:r>
        <w:rPr>
          <w:sz w:val="20"/>
          <w:szCs w:val="20"/>
          <w:highlight w:val="white"/>
        </w:rPr>
        <w:t>Sutnara</w:t>
      </w:r>
      <w:proofErr w:type="spellEnd"/>
      <w:r>
        <w:rPr>
          <w:sz w:val="20"/>
          <w:szCs w:val="20"/>
          <w:highlight w:val="white"/>
        </w:rPr>
        <w:t xml:space="preserve"> Západočeské univerzity v Plzni, Fakulta umění a designu Univerzity Jana Evangelisty Purkyně v Ústí nad Labem a Fakulta multimediálních komunikací Univerzity Tomáše Bati ve Zlíně.</w:t>
      </w:r>
    </w:p>
    <w:p w:rsidR="005E1C88" w:rsidRDefault="005E1C88">
      <w:pPr>
        <w:contextualSpacing w:val="0"/>
        <w:jc w:val="both"/>
        <w:rPr>
          <w:sz w:val="20"/>
          <w:szCs w:val="20"/>
        </w:rPr>
      </w:pPr>
    </w:p>
    <w:p w:rsidR="005E1C88" w:rsidRDefault="000337B0">
      <w:p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POKOJE 20</w:t>
      </w:r>
      <w:r>
        <w:rPr>
          <w:b/>
          <w:sz w:val="20"/>
          <w:szCs w:val="20"/>
        </w:rPr>
        <w:t>18 shrnutí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Co:</w:t>
      </w:r>
      <w:r>
        <w:rPr>
          <w:sz w:val="20"/>
          <w:szCs w:val="20"/>
        </w:rPr>
        <w:t xml:space="preserve"> 7. ročník </w:t>
      </w:r>
      <w:proofErr w:type="spellStart"/>
      <w:r>
        <w:rPr>
          <w:sz w:val="20"/>
          <w:szCs w:val="20"/>
        </w:rPr>
        <w:t>site-specific</w:t>
      </w:r>
      <w:proofErr w:type="spellEnd"/>
      <w:r>
        <w:rPr>
          <w:sz w:val="20"/>
          <w:szCs w:val="20"/>
        </w:rPr>
        <w:t xml:space="preserve"> přehlídky mladého umění vybraných ateliérů českých vysokých uměleckých škol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Kdy:</w:t>
      </w:r>
      <w:r>
        <w:rPr>
          <w:sz w:val="20"/>
          <w:szCs w:val="20"/>
        </w:rPr>
        <w:t xml:space="preserve"> 9. - 18. 11. 2018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Kde:</w:t>
      </w:r>
      <w:r>
        <w:rPr>
          <w:sz w:val="20"/>
          <w:szCs w:val="20"/>
        </w:rPr>
        <w:t xml:space="preserve"> Kampus Hybernská, Hybernská 4, Praha 1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Kdo:</w:t>
      </w:r>
      <w:r>
        <w:rPr>
          <w:sz w:val="20"/>
          <w:szCs w:val="20"/>
        </w:rPr>
        <w:t xml:space="preserve"> 41 ateliérů z 9 měst: Praha / Ústí nad Labem / Hradec Králové / Brno / Zlín / Plzeň / Ostrava / Olomouc</w:t>
      </w:r>
    </w:p>
    <w:p w:rsidR="005E1C88" w:rsidRDefault="000337B0">
      <w:pPr>
        <w:contextualSpacing w:val="0"/>
        <w:jc w:val="both"/>
        <w:rPr>
          <w:color w:val="222222"/>
          <w:sz w:val="20"/>
          <w:szCs w:val="20"/>
        </w:rPr>
      </w:pPr>
      <w:r>
        <w:rPr>
          <w:b/>
          <w:sz w:val="20"/>
          <w:szCs w:val="20"/>
        </w:rPr>
        <w:t>Ateliéry ze 14 VŠ: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Fakulta Architektury Českého vysokého učení technického v Praze / Fakulta umění a designu Univerzity Jana Evangelisty Purkyně v Ústí</w:t>
      </w:r>
      <w:r>
        <w:rPr>
          <w:color w:val="222222"/>
          <w:sz w:val="20"/>
          <w:szCs w:val="20"/>
        </w:rPr>
        <w:t xml:space="preserve"> nad Labem / Fakulta výtvarných umění Vysokého učení technického v Brně / Art &amp; Design Institut v Praze / Akademie výtvarných umění v Praze / Technická univerzita v Liberci / Fakulta multimediálních komunikací Univerzity Tomáše Bati ve Zlíně / Vysoká škola</w:t>
      </w:r>
      <w:r>
        <w:rPr>
          <w:color w:val="222222"/>
          <w:sz w:val="20"/>
          <w:szCs w:val="20"/>
        </w:rPr>
        <w:t xml:space="preserve"> uměleckoprůmyslová v Praze / Fakulta designu a umění Ladislava </w:t>
      </w:r>
      <w:proofErr w:type="spellStart"/>
      <w:r>
        <w:rPr>
          <w:color w:val="222222"/>
          <w:sz w:val="20"/>
          <w:szCs w:val="20"/>
        </w:rPr>
        <w:t>Sutnara</w:t>
      </w:r>
      <w:proofErr w:type="spellEnd"/>
      <w:r>
        <w:rPr>
          <w:color w:val="222222"/>
          <w:sz w:val="20"/>
          <w:szCs w:val="20"/>
        </w:rPr>
        <w:t xml:space="preserve"> Západočeské univerzity v Plzni / Fakulta umění Ostravské univerzity / Pedagogická fakulta Univerzity Palackého v Olomouci, katedra výtvarné výchovy / Prague </w:t>
      </w:r>
      <w:proofErr w:type="spellStart"/>
      <w:r>
        <w:rPr>
          <w:color w:val="222222"/>
          <w:sz w:val="20"/>
          <w:szCs w:val="20"/>
        </w:rPr>
        <w:t>college</w:t>
      </w:r>
      <w:proofErr w:type="spellEnd"/>
      <w:r>
        <w:rPr>
          <w:color w:val="222222"/>
          <w:sz w:val="20"/>
          <w:szCs w:val="20"/>
        </w:rPr>
        <w:t xml:space="preserve"> / Univerzita Hradec</w:t>
      </w:r>
      <w:r>
        <w:rPr>
          <w:color w:val="222222"/>
          <w:sz w:val="20"/>
          <w:szCs w:val="20"/>
        </w:rPr>
        <w:t xml:space="preserve"> Králové</w:t>
      </w:r>
    </w:p>
    <w:p w:rsidR="005E1C88" w:rsidRDefault="005E1C88">
      <w:pPr>
        <w:contextualSpacing w:val="0"/>
        <w:jc w:val="both"/>
        <w:rPr>
          <w:sz w:val="20"/>
          <w:szCs w:val="20"/>
        </w:rPr>
      </w:pPr>
    </w:p>
    <w:p w:rsidR="005E1C88" w:rsidRDefault="000337B0">
      <w:p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Důležité odkazy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Webové stránky: </w:t>
      </w:r>
      <w:hyperlink r:id="rId6">
        <w:r>
          <w:rPr>
            <w:color w:val="1155CC"/>
            <w:sz w:val="20"/>
            <w:szCs w:val="20"/>
            <w:u w:val="single"/>
          </w:rPr>
          <w:t>www.prehlidkapokoje.cz</w:t>
        </w:r>
      </w:hyperlink>
      <w:r>
        <w:rPr>
          <w:sz w:val="20"/>
          <w:szCs w:val="20"/>
        </w:rPr>
        <w:t xml:space="preserve"> 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Facebookové</w:t>
      </w:r>
      <w:proofErr w:type="spellEnd"/>
      <w:r>
        <w:rPr>
          <w:sz w:val="20"/>
          <w:szCs w:val="20"/>
        </w:rPr>
        <w:t xml:space="preserve"> stránky: </w:t>
      </w:r>
      <w:hyperlink r:id="rId7">
        <w:r>
          <w:rPr>
            <w:color w:val="1155CC"/>
            <w:sz w:val="20"/>
            <w:szCs w:val="20"/>
            <w:u w:val="single"/>
          </w:rPr>
          <w:t>https://www.facebook.com/prazskepokoje/</w:t>
        </w:r>
      </w:hyperlink>
      <w:r>
        <w:rPr>
          <w:sz w:val="20"/>
          <w:szCs w:val="20"/>
        </w:rPr>
        <w:t xml:space="preserve"> 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Facebooková</w:t>
      </w:r>
      <w:proofErr w:type="spellEnd"/>
      <w:r>
        <w:rPr>
          <w:sz w:val="20"/>
          <w:szCs w:val="20"/>
        </w:rPr>
        <w:t xml:space="preserve"> událost: </w:t>
      </w:r>
      <w:hyperlink r:id="rId8">
        <w:r>
          <w:rPr>
            <w:color w:val="1155CC"/>
            <w:sz w:val="20"/>
            <w:szCs w:val="20"/>
            <w:u w:val="single"/>
          </w:rPr>
          <w:t>https://www.facebook.com/events/438007210010303/</w:t>
        </w:r>
      </w:hyperlink>
      <w:r>
        <w:rPr>
          <w:sz w:val="20"/>
          <w:szCs w:val="20"/>
        </w:rPr>
        <w:t xml:space="preserve"> </w:t>
      </w:r>
    </w:p>
    <w:p w:rsidR="005E1C88" w:rsidRDefault="005E1C88">
      <w:pPr>
        <w:contextualSpacing w:val="0"/>
        <w:rPr>
          <w:sz w:val="20"/>
          <w:szCs w:val="20"/>
        </w:rPr>
      </w:pPr>
    </w:p>
    <w:p w:rsidR="005E1C88" w:rsidRDefault="000337B0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Grafika POKOJE 2018 ke stažení</w:t>
      </w:r>
    </w:p>
    <w:p w:rsidR="005E1C88" w:rsidRDefault="000337B0">
      <w:pPr>
        <w:contextualSpacing w:val="0"/>
        <w:rPr>
          <w:sz w:val="20"/>
          <w:szCs w:val="20"/>
        </w:rPr>
      </w:pPr>
      <w:proofErr w:type="spellStart"/>
      <w:r>
        <w:rPr>
          <w:sz w:val="20"/>
          <w:szCs w:val="20"/>
        </w:rPr>
        <w:t>Dropbox</w:t>
      </w:r>
      <w:proofErr w:type="spellEnd"/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hyperlink r:id="rId9">
        <w:r>
          <w:rPr>
            <w:color w:val="1155CC"/>
            <w:sz w:val="20"/>
            <w:szCs w:val="20"/>
            <w:u w:val="single"/>
          </w:rPr>
          <w:t>https://www.dropbox.com/sh/2pq6gb1qdu8f4yu/AADJY_i_aLWEUJ4WgnPkBB4Na?dl=0</w:t>
        </w:r>
      </w:hyperlink>
      <w:r>
        <w:rPr>
          <w:sz w:val="20"/>
          <w:szCs w:val="20"/>
        </w:rPr>
        <w:t xml:space="preserve"> 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5E1C88" w:rsidRDefault="005E1C88">
      <w:pPr>
        <w:contextualSpacing w:val="0"/>
        <w:jc w:val="both"/>
        <w:rPr>
          <w:sz w:val="20"/>
          <w:szCs w:val="20"/>
        </w:rPr>
      </w:pPr>
    </w:p>
    <w:p w:rsidR="005E1C88" w:rsidRDefault="000337B0">
      <w:p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 pro média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Adéla Brabcová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T: 608 745 485</w:t>
      </w:r>
    </w:p>
    <w:p w:rsidR="005E1C88" w:rsidRDefault="000337B0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E: </w:t>
      </w:r>
      <w:hyperlink r:id="rId10">
        <w:r>
          <w:rPr>
            <w:color w:val="1155CC"/>
            <w:sz w:val="20"/>
            <w:szCs w:val="20"/>
            <w:u w:val="single"/>
          </w:rPr>
          <w:t>adela.brabcova@containall.cz</w:t>
        </w:r>
      </w:hyperlink>
      <w:r>
        <w:rPr>
          <w:sz w:val="20"/>
          <w:szCs w:val="20"/>
        </w:rPr>
        <w:t xml:space="preserve"> </w:t>
      </w:r>
    </w:p>
    <w:p w:rsidR="005E1C88" w:rsidRDefault="005E1C88">
      <w:pPr>
        <w:contextualSpacing w:val="0"/>
        <w:jc w:val="both"/>
        <w:rPr>
          <w:sz w:val="20"/>
          <w:szCs w:val="20"/>
        </w:rPr>
      </w:pPr>
    </w:p>
    <w:p w:rsidR="005E1C88" w:rsidRDefault="005E1C88">
      <w:pPr>
        <w:contextualSpacing w:val="0"/>
      </w:pPr>
      <w:bookmarkStart w:id="0" w:name="_GoBack"/>
      <w:bookmarkEnd w:id="0"/>
    </w:p>
    <w:sectPr w:rsidR="005E1C88">
      <w:pgSz w:w="11909" w:h="16834"/>
      <w:pgMar w:top="1440" w:right="848" w:bottom="1440" w:left="85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88"/>
    <w:rsid w:val="000337B0"/>
    <w:rsid w:val="005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E2F47-EAFE-442F-A903-ACBB322A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4380072100103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azskepokoj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hlidkapokoj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ehlidkapokoje.cz" TargetMode="External"/><Relationship Id="rId10" Type="http://schemas.openxmlformats.org/officeDocument/2006/relationships/hyperlink" Target="mailto:adela.brabcova@containall.cz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dropbox.com/sh/2pq6gb1qdu8f4yu/AADJY_i_aLWEUJ4WgnPkBB4N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Adéliška</dc:creator>
  <cp:lastModifiedBy>Adéliška</cp:lastModifiedBy>
  <cp:revision>2</cp:revision>
  <dcterms:created xsi:type="dcterms:W3CDTF">2018-10-18T08:15:00Z</dcterms:created>
  <dcterms:modified xsi:type="dcterms:W3CDTF">2018-10-18T08:15:00Z</dcterms:modified>
</cp:coreProperties>
</file>